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0C2" w:rsidRDefault="00EC10C2" w:rsidP="00EC10C2">
      <w:pPr>
        <w:spacing w:line="480" w:lineRule="auto"/>
        <w:jc w:val="center"/>
        <w:rPr>
          <w:rFonts w:ascii="Times New Roman" w:hAnsi="Times New Roman" w:cs="Times New Roman"/>
          <w:sz w:val="24"/>
          <w:szCs w:val="24"/>
        </w:rPr>
      </w:pPr>
    </w:p>
    <w:p w:rsidR="00E65ACB" w:rsidRDefault="00E65ACB" w:rsidP="00EC10C2">
      <w:pPr>
        <w:spacing w:line="480" w:lineRule="auto"/>
        <w:jc w:val="center"/>
        <w:rPr>
          <w:rFonts w:ascii="Times New Roman" w:hAnsi="Times New Roman" w:cs="Times New Roman"/>
          <w:sz w:val="24"/>
          <w:szCs w:val="24"/>
        </w:rPr>
      </w:pPr>
    </w:p>
    <w:p w:rsidR="00E65ACB" w:rsidRDefault="00E65ACB" w:rsidP="00EC10C2">
      <w:pPr>
        <w:spacing w:line="480" w:lineRule="auto"/>
        <w:jc w:val="center"/>
        <w:rPr>
          <w:rFonts w:ascii="Times New Roman" w:hAnsi="Times New Roman" w:cs="Times New Roman"/>
          <w:sz w:val="24"/>
          <w:szCs w:val="24"/>
        </w:rPr>
      </w:pPr>
    </w:p>
    <w:p w:rsidR="00EC10C2" w:rsidRDefault="00EC10C2" w:rsidP="00EC10C2">
      <w:pPr>
        <w:spacing w:line="480" w:lineRule="auto"/>
        <w:jc w:val="center"/>
        <w:rPr>
          <w:rFonts w:ascii="Times New Roman" w:hAnsi="Times New Roman" w:cs="Times New Roman"/>
          <w:sz w:val="24"/>
          <w:szCs w:val="24"/>
        </w:rPr>
      </w:pPr>
    </w:p>
    <w:p w:rsidR="00EC10C2" w:rsidRDefault="00EC10C2" w:rsidP="00EC10C2">
      <w:pPr>
        <w:spacing w:line="480" w:lineRule="auto"/>
        <w:jc w:val="center"/>
        <w:rPr>
          <w:rFonts w:ascii="Times New Roman" w:hAnsi="Times New Roman" w:cs="Times New Roman"/>
          <w:sz w:val="24"/>
          <w:szCs w:val="24"/>
        </w:rPr>
      </w:pPr>
    </w:p>
    <w:p w:rsidR="00EC10C2" w:rsidRDefault="00EC10C2" w:rsidP="00EC10C2">
      <w:pPr>
        <w:spacing w:line="480" w:lineRule="auto"/>
        <w:jc w:val="center"/>
        <w:rPr>
          <w:rFonts w:ascii="Times New Roman" w:hAnsi="Times New Roman" w:cs="Times New Roman"/>
          <w:sz w:val="24"/>
          <w:szCs w:val="24"/>
        </w:rPr>
      </w:pPr>
    </w:p>
    <w:p w:rsidR="00EC10C2" w:rsidRDefault="00EC10C2" w:rsidP="00EC10C2">
      <w:pPr>
        <w:spacing w:line="480" w:lineRule="auto"/>
        <w:jc w:val="center"/>
        <w:rPr>
          <w:rFonts w:ascii="Times New Roman" w:hAnsi="Times New Roman" w:cs="Times New Roman"/>
          <w:sz w:val="24"/>
          <w:szCs w:val="24"/>
        </w:rPr>
      </w:pPr>
    </w:p>
    <w:p w:rsidR="002F52D0" w:rsidRDefault="002F52D0" w:rsidP="00EC10C2">
      <w:pPr>
        <w:spacing w:line="480" w:lineRule="auto"/>
        <w:jc w:val="center"/>
        <w:rPr>
          <w:rFonts w:ascii="Times New Roman" w:hAnsi="Times New Roman" w:cs="Times New Roman"/>
          <w:sz w:val="24"/>
          <w:szCs w:val="24"/>
        </w:rPr>
      </w:pPr>
      <w:r>
        <w:rPr>
          <w:rFonts w:ascii="Times New Roman" w:hAnsi="Times New Roman" w:cs="Times New Roman"/>
          <w:sz w:val="24"/>
          <w:szCs w:val="24"/>
        </w:rPr>
        <w:t>Building a Private Learning Network</w:t>
      </w:r>
      <w:r w:rsidR="009A4B40">
        <w:rPr>
          <w:rFonts w:ascii="Times New Roman" w:hAnsi="Times New Roman" w:cs="Times New Roman"/>
          <w:sz w:val="24"/>
          <w:szCs w:val="24"/>
        </w:rPr>
        <w:t>.</w:t>
      </w:r>
    </w:p>
    <w:p w:rsidR="009A4B40" w:rsidRDefault="009A4B40" w:rsidP="00EC10C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A4B40" w:rsidRDefault="009A4B40" w:rsidP="00EC10C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A4B40" w:rsidRDefault="009A4B40" w:rsidP="00EC10C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C10C2" w:rsidRDefault="00EC10C2" w:rsidP="00EC10C2">
      <w:pPr>
        <w:spacing w:line="480" w:lineRule="auto"/>
        <w:jc w:val="center"/>
        <w:rPr>
          <w:rFonts w:ascii="Times New Roman" w:hAnsi="Times New Roman" w:cs="Times New Roman"/>
          <w:sz w:val="24"/>
          <w:szCs w:val="24"/>
        </w:rPr>
      </w:pPr>
    </w:p>
    <w:p w:rsidR="00EC10C2" w:rsidRDefault="00EC10C2" w:rsidP="00EC10C2">
      <w:pPr>
        <w:spacing w:line="480" w:lineRule="auto"/>
        <w:jc w:val="center"/>
        <w:rPr>
          <w:rFonts w:ascii="Times New Roman" w:hAnsi="Times New Roman" w:cs="Times New Roman"/>
          <w:sz w:val="24"/>
          <w:szCs w:val="24"/>
        </w:rPr>
      </w:pPr>
    </w:p>
    <w:p w:rsidR="00EC10C2" w:rsidRDefault="00EC10C2" w:rsidP="00EC10C2">
      <w:pPr>
        <w:spacing w:line="480" w:lineRule="auto"/>
        <w:jc w:val="center"/>
        <w:rPr>
          <w:rFonts w:ascii="Times New Roman" w:hAnsi="Times New Roman" w:cs="Times New Roman"/>
          <w:sz w:val="24"/>
          <w:szCs w:val="24"/>
        </w:rPr>
      </w:pPr>
    </w:p>
    <w:p w:rsidR="00EC10C2" w:rsidRDefault="00EC10C2" w:rsidP="00EC10C2">
      <w:pPr>
        <w:spacing w:line="480" w:lineRule="auto"/>
        <w:jc w:val="center"/>
        <w:rPr>
          <w:rFonts w:ascii="Times New Roman" w:hAnsi="Times New Roman" w:cs="Times New Roman"/>
          <w:sz w:val="24"/>
          <w:szCs w:val="24"/>
        </w:rPr>
      </w:pPr>
    </w:p>
    <w:p w:rsidR="00EC10C2" w:rsidRDefault="00EC10C2" w:rsidP="00EC10C2">
      <w:pPr>
        <w:spacing w:line="480" w:lineRule="auto"/>
        <w:jc w:val="center"/>
        <w:rPr>
          <w:rFonts w:ascii="Times New Roman" w:hAnsi="Times New Roman" w:cs="Times New Roman"/>
          <w:sz w:val="24"/>
          <w:szCs w:val="24"/>
        </w:rPr>
      </w:pPr>
    </w:p>
    <w:p w:rsidR="00EC10C2" w:rsidRDefault="00EC10C2" w:rsidP="00E65ACB">
      <w:pPr>
        <w:spacing w:line="480" w:lineRule="auto"/>
        <w:rPr>
          <w:rFonts w:ascii="Times New Roman" w:hAnsi="Times New Roman" w:cs="Times New Roman"/>
          <w:sz w:val="24"/>
          <w:szCs w:val="24"/>
        </w:rPr>
      </w:pPr>
    </w:p>
    <w:p w:rsidR="003217EC" w:rsidRDefault="009A4B40" w:rsidP="00097D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Building a Private Learning Network</w:t>
      </w:r>
      <w:r w:rsidR="003217EC">
        <w:rPr>
          <w:rFonts w:ascii="Times New Roman" w:hAnsi="Times New Roman" w:cs="Times New Roman"/>
          <w:sz w:val="24"/>
          <w:szCs w:val="24"/>
        </w:rPr>
        <w:t>.</w:t>
      </w:r>
    </w:p>
    <w:p w:rsidR="00A26FB9" w:rsidRPr="00097D76" w:rsidRDefault="00A26FB9" w:rsidP="00A26FB9">
      <w:pPr>
        <w:spacing w:line="480" w:lineRule="auto"/>
        <w:ind w:firstLine="720"/>
        <w:jc w:val="center"/>
        <w:rPr>
          <w:rFonts w:ascii="Times New Roman" w:hAnsi="Times New Roman" w:cs="Times New Roman"/>
          <w:b/>
          <w:sz w:val="24"/>
          <w:szCs w:val="24"/>
        </w:rPr>
      </w:pPr>
      <w:r w:rsidRPr="00097D76">
        <w:rPr>
          <w:rFonts w:ascii="Times New Roman" w:hAnsi="Times New Roman" w:cs="Times New Roman"/>
          <w:b/>
          <w:sz w:val="24"/>
          <w:szCs w:val="24"/>
        </w:rPr>
        <w:t>Introduction.</w:t>
      </w:r>
    </w:p>
    <w:p w:rsidR="00A26FB9" w:rsidRPr="00A26FB9" w:rsidRDefault="00A26FB9" w:rsidP="00097D76">
      <w:pPr>
        <w:spacing w:line="480" w:lineRule="auto"/>
        <w:ind w:firstLine="720"/>
        <w:rPr>
          <w:rFonts w:ascii="Times New Roman" w:hAnsi="Times New Roman" w:cs="Times New Roman"/>
          <w:sz w:val="24"/>
          <w:szCs w:val="24"/>
        </w:rPr>
      </w:pPr>
      <w:r w:rsidRPr="00A26FB9">
        <w:rPr>
          <w:rFonts w:ascii="Times New Roman" w:hAnsi="Times New Roman" w:cs="Times New Roman"/>
          <w:sz w:val="24"/>
          <w:szCs w:val="24"/>
        </w:rPr>
        <w:t xml:space="preserve">Social media entails the collection of entire online communication networks created for interaction, collaboration, and content sharing. If used rightly, social media is an effective learning tool. Social media is gradually becoming increasingly ubiquitous to learners, and therefore, tutors find it as a potential learning tool. Examples of social media tools in the contemporary are social networking sites like LinkedIn and Facebook that facilitate social networking, wiki software like PBworks that facilitate the development of collaborative workspace, cloud computing office tools like Google apps that facilitate document, editing, and calendar </w:t>
      </w:r>
      <w:r w:rsidR="00097D76" w:rsidRPr="00A26FB9">
        <w:rPr>
          <w:rFonts w:ascii="Times New Roman" w:hAnsi="Times New Roman" w:cs="Times New Roman"/>
          <w:sz w:val="24"/>
          <w:szCs w:val="24"/>
        </w:rPr>
        <w:t>sharing (</w:t>
      </w:r>
      <w:r w:rsidRPr="00A26FB9">
        <w:rPr>
          <w:rFonts w:ascii="Times New Roman" w:hAnsi="Times New Roman" w:cs="Times New Roman"/>
          <w:sz w:val="24"/>
          <w:szCs w:val="24"/>
        </w:rPr>
        <w:t>Chee-Kit, 2010). Others are media sharing networks like YouTube and Flickr that facilitate social tagging and experience sharing tools like Wordpress, Twitter, and Delicious that facilitate online bookmarking (Danah, 2007). The use of social media has increased in a great deal, and it is estimated that 3 billion people across the globe are using social media platforms (Riel, 2001). Apparently, technology is very core in inquiring information and also in creating a private learning network (PLN) which enriches oneself in the digital world, creates connection with different people and contributes in making the world a global village.</w:t>
      </w:r>
    </w:p>
    <w:p w:rsidR="00A26FB9" w:rsidRPr="00097D76" w:rsidRDefault="00A26FB9" w:rsidP="00097D76">
      <w:pPr>
        <w:spacing w:line="480" w:lineRule="auto"/>
        <w:ind w:firstLine="720"/>
        <w:jc w:val="center"/>
        <w:rPr>
          <w:rFonts w:ascii="Times New Roman" w:hAnsi="Times New Roman" w:cs="Times New Roman"/>
          <w:b/>
          <w:sz w:val="24"/>
          <w:szCs w:val="24"/>
        </w:rPr>
      </w:pPr>
      <w:r w:rsidRPr="00097D76">
        <w:rPr>
          <w:rFonts w:ascii="Times New Roman" w:hAnsi="Times New Roman" w:cs="Times New Roman"/>
          <w:b/>
          <w:sz w:val="24"/>
          <w:szCs w:val="24"/>
        </w:rPr>
        <w:t>The Role of Technology in Information Gathering</w:t>
      </w:r>
    </w:p>
    <w:p w:rsidR="00A26FB9" w:rsidRPr="00A26FB9" w:rsidRDefault="00A26FB9" w:rsidP="00097D76">
      <w:pPr>
        <w:spacing w:line="480" w:lineRule="auto"/>
        <w:ind w:firstLine="720"/>
        <w:rPr>
          <w:rFonts w:ascii="Times New Roman" w:hAnsi="Times New Roman" w:cs="Times New Roman"/>
          <w:sz w:val="24"/>
          <w:szCs w:val="24"/>
        </w:rPr>
      </w:pPr>
      <w:r w:rsidRPr="00A26FB9">
        <w:rPr>
          <w:rFonts w:ascii="Times New Roman" w:hAnsi="Times New Roman" w:cs="Times New Roman"/>
          <w:sz w:val="24"/>
          <w:szCs w:val="24"/>
        </w:rPr>
        <w:t xml:space="preserve">The 21st century is marked by massive technological advances in the social arena. Due to this reason, education is shifting from knowledge transfer model to learning network model. Knowledge can be shared efficiently and quickly to a large group of people through a learning network (Martin, 2014). Therefore, a private learning network is a crucial tool in the modern-day learning. A private learning network (PLN) denotes to a network of resources that include </w:t>
      </w:r>
      <w:r w:rsidRPr="00A26FB9">
        <w:rPr>
          <w:rFonts w:ascii="Times New Roman" w:hAnsi="Times New Roman" w:cs="Times New Roman"/>
          <w:sz w:val="24"/>
          <w:szCs w:val="24"/>
        </w:rPr>
        <w:lastRenderedPageBreak/>
        <w:t>individuals and online resources. When people share information in their own private systems, they teach and learn from each other and thus creating a learning community.</w:t>
      </w:r>
    </w:p>
    <w:p w:rsidR="00A26FB9" w:rsidRPr="00097D76" w:rsidRDefault="00A26FB9" w:rsidP="00097D76">
      <w:pPr>
        <w:spacing w:line="480" w:lineRule="auto"/>
        <w:ind w:firstLine="720"/>
        <w:jc w:val="center"/>
        <w:rPr>
          <w:rFonts w:ascii="Times New Roman" w:hAnsi="Times New Roman" w:cs="Times New Roman"/>
          <w:b/>
          <w:sz w:val="24"/>
          <w:szCs w:val="24"/>
        </w:rPr>
      </w:pPr>
      <w:r w:rsidRPr="00097D76">
        <w:rPr>
          <w:rFonts w:ascii="Times New Roman" w:hAnsi="Times New Roman" w:cs="Times New Roman"/>
          <w:b/>
          <w:sz w:val="24"/>
          <w:szCs w:val="24"/>
        </w:rPr>
        <w:t>Networks and tools</w:t>
      </w:r>
    </w:p>
    <w:p w:rsidR="00EB7BD2" w:rsidRDefault="00A26FB9" w:rsidP="00097D76">
      <w:pPr>
        <w:spacing w:line="480" w:lineRule="auto"/>
        <w:ind w:firstLine="720"/>
        <w:rPr>
          <w:rFonts w:ascii="Times New Roman" w:hAnsi="Times New Roman" w:cs="Times New Roman"/>
          <w:sz w:val="24"/>
          <w:szCs w:val="24"/>
        </w:rPr>
      </w:pPr>
      <w:r w:rsidRPr="00A26FB9">
        <w:rPr>
          <w:rFonts w:ascii="Times New Roman" w:hAnsi="Times New Roman" w:cs="Times New Roman"/>
          <w:sz w:val="24"/>
          <w:szCs w:val="24"/>
        </w:rPr>
        <w:t xml:space="preserve">In developing my PLN, I opted for twitter network for the following reasons. The first reason is to help me connect with potential educators. Twitter is a global community with different types of individuals. By following people with common interests and goals regardless of their location across the globe, Twitter offers an excellent platform to meet with new individuals (Riel, 2001). Another reason is that Twitter allows collaboration with learners and educators. In addition, it facilitates collaboration and sharing of ideas with professionals from all corners of the world. </w:t>
      </w:r>
    </w:p>
    <w:p w:rsidR="00A26FB9" w:rsidRPr="00A26FB9" w:rsidRDefault="00EB7BD2" w:rsidP="00097D76">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Apparently, e</w:t>
      </w:r>
      <w:r w:rsidR="00A26FB9" w:rsidRPr="00A26FB9">
        <w:rPr>
          <w:rFonts w:ascii="Times New Roman" w:hAnsi="Times New Roman" w:cs="Times New Roman"/>
          <w:sz w:val="24"/>
          <w:szCs w:val="24"/>
        </w:rPr>
        <w:t xml:space="preserve">ducators join online in discussion through chat groups availed by twitter. Through this, a learning network is created. The importance of creating a personal learning network is that it is easy to cover the topics of interest with professionals from all areas in the world. I will also rely on LinkedIn is creating connection with the business community. LinkedIn will enable me to expose my profile, and through this, online interaction with different professionals will be </w:t>
      </w:r>
      <w:r w:rsidR="00097D76" w:rsidRPr="00A26FB9">
        <w:rPr>
          <w:rFonts w:ascii="Times New Roman" w:hAnsi="Times New Roman" w:cs="Times New Roman"/>
          <w:sz w:val="24"/>
          <w:szCs w:val="24"/>
        </w:rPr>
        <w:t>enhanced (</w:t>
      </w:r>
      <w:r w:rsidR="00A26FB9" w:rsidRPr="00A26FB9">
        <w:rPr>
          <w:rFonts w:ascii="Times New Roman" w:hAnsi="Times New Roman" w:cs="Times New Roman"/>
          <w:sz w:val="24"/>
          <w:szCs w:val="24"/>
        </w:rPr>
        <w:t>Chee-Kit, 2010).</w:t>
      </w:r>
    </w:p>
    <w:p w:rsidR="00A26FB9" w:rsidRPr="00097D76" w:rsidRDefault="00EB7BD2" w:rsidP="00097D76">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Information in the </w:t>
      </w:r>
      <w:r w:rsidR="00A26FB9" w:rsidRPr="00097D76">
        <w:rPr>
          <w:rFonts w:ascii="Times New Roman" w:hAnsi="Times New Roman" w:cs="Times New Roman"/>
          <w:b/>
          <w:sz w:val="24"/>
          <w:szCs w:val="24"/>
        </w:rPr>
        <w:t>Professional Profile</w:t>
      </w:r>
      <w:r>
        <w:rPr>
          <w:rFonts w:ascii="Times New Roman" w:hAnsi="Times New Roman" w:cs="Times New Roman"/>
          <w:b/>
          <w:sz w:val="24"/>
          <w:szCs w:val="24"/>
        </w:rPr>
        <w:t>.</w:t>
      </w:r>
    </w:p>
    <w:p w:rsidR="00A26FB9" w:rsidRPr="00A26FB9" w:rsidRDefault="00AF1DF9" w:rsidP="00097D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professional profile </w:t>
      </w:r>
      <w:r w:rsidR="00EB7BD2">
        <w:rPr>
          <w:rFonts w:ascii="Times New Roman" w:hAnsi="Times New Roman" w:cs="Times New Roman"/>
          <w:sz w:val="24"/>
          <w:szCs w:val="24"/>
        </w:rPr>
        <w:t xml:space="preserve">will contain personal information such as </w:t>
      </w:r>
      <w:r>
        <w:rPr>
          <w:rFonts w:ascii="Times New Roman" w:hAnsi="Times New Roman" w:cs="Times New Roman"/>
          <w:sz w:val="24"/>
          <w:szCs w:val="24"/>
        </w:rPr>
        <w:t>name, gender, goals, interests, education background, and religion. The significance of updating personal information is attracting people with common interest</w:t>
      </w:r>
      <w:r w:rsidR="00A70850">
        <w:rPr>
          <w:rFonts w:ascii="Times New Roman" w:hAnsi="Times New Roman" w:cs="Times New Roman"/>
          <w:sz w:val="24"/>
          <w:szCs w:val="24"/>
        </w:rPr>
        <w:t>s and goals to join my PLN</w:t>
      </w:r>
      <w:r>
        <w:rPr>
          <w:rFonts w:ascii="Times New Roman" w:hAnsi="Times New Roman" w:cs="Times New Roman"/>
          <w:sz w:val="24"/>
          <w:szCs w:val="24"/>
        </w:rPr>
        <w:t xml:space="preserve">. </w:t>
      </w:r>
      <w:r w:rsidR="00A70850">
        <w:rPr>
          <w:rFonts w:ascii="Times New Roman" w:hAnsi="Times New Roman" w:cs="Times New Roman"/>
          <w:sz w:val="24"/>
          <w:szCs w:val="24"/>
        </w:rPr>
        <w:t>Additionally;</w:t>
      </w:r>
      <w:r>
        <w:rPr>
          <w:rFonts w:ascii="Times New Roman" w:hAnsi="Times New Roman" w:cs="Times New Roman"/>
          <w:sz w:val="24"/>
          <w:szCs w:val="24"/>
        </w:rPr>
        <w:t xml:space="preserve"> it creates an impression of </w:t>
      </w:r>
      <w:r w:rsidR="00A70850">
        <w:rPr>
          <w:rFonts w:ascii="Times New Roman" w:hAnsi="Times New Roman" w:cs="Times New Roman"/>
          <w:sz w:val="24"/>
          <w:szCs w:val="24"/>
        </w:rPr>
        <w:t xml:space="preserve">a real and a serious </w:t>
      </w:r>
      <w:r w:rsidR="00E967D9">
        <w:rPr>
          <w:rFonts w:ascii="Times New Roman" w:hAnsi="Times New Roman" w:cs="Times New Roman"/>
          <w:sz w:val="24"/>
          <w:szCs w:val="24"/>
        </w:rPr>
        <w:t xml:space="preserve">individual </w:t>
      </w:r>
      <w:r w:rsidR="00A70850">
        <w:rPr>
          <w:rFonts w:ascii="Times New Roman" w:hAnsi="Times New Roman" w:cs="Times New Roman"/>
          <w:sz w:val="24"/>
          <w:szCs w:val="24"/>
        </w:rPr>
        <w:t xml:space="preserve">and thus getting </w:t>
      </w:r>
      <w:r w:rsidR="00E967D9">
        <w:rPr>
          <w:rFonts w:ascii="Times New Roman" w:hAnsi="Times New Roman" w:cs="Times New Roman"/>
          <w:sz w:val="24"/>
          <w:szCs w:val="24"/>
        </w:rPr>
        <w:t>by</w:t>
      </w:r>
      <w:r w:rsidR="00A70850">
        <w:rPr>
          <w:rFonts w:ascii="Times New Roman" w:hAnsi="Times New Roman" w:cs="Times New Roman"/>
          <w:sz w:val="24"/>
          <w:szCs w:val="24"/>
        </w:rPr>
        <w:t xml:space="preserve"> serious </w:t>
      </w:r>
      <w:r w:rsidR="00E967D9">
        <w:rPr>
          <w:rFonts w:ascii="Times New Roman" w:hAnsi="Times New Roman" w:cs="Times New Roman"/>
          <w:sz w:val="24"/>
          <w:szCs w:val="24"/>
        </w:rPr>
        <w:t>followers. Moreover, mentors require</w:t>
      </w:r>
      <w:r w:rsidR="00A70850">
        <w:rPr>
          <w:rFonts w:ascii="Times New Roman" w:hAnsi="Times New Roman" w:cs="Times New Roman"/>
          <w:sz w:val="24"/>
          <w:szCs w:val="24"/>
        </w:rPr>
        <w:t xml:space="preserve"> </w:t>
      </w:r>
      <w:r w:rsidR="00EB7BD2">
        <w:rPr>
          <w:rFonts w:ascii="Times New Roman" w:hAnsi="Times New Roman" w:cs="Times New Roman"/>
          <w:sz w:val="24"/>
          <w:szCs w:val="24"/>
        </w:rPr>
        <w:t xml:space="preserve">real information of the people </w:t>
      </w:r>
      <w:r w:rsidR="00E967D9">
        <w:rPr>
          <w:rFonts w:ascii="Times New Roman" w:hAnsi="Times New Roman" w:cs="Times New Roman"/>
          <w:sz w:val="24"/>
          <w:szCs w:val="24"/>
        </w:rPr>
        <w:t xml:space="preserve">they are offering guidance. </w:t>
      </w:r>
      <w:r>
        <w:rPr>
          <w:rFonts w:ascii="Times New Roman" w:hAnsi="Times New Roman" w:cs="Times New Roman"/>
          <w:sz w:val="24"/>
          <w:szCs w:val="24"/>
        </w:rPr>
        <w:t xml:space="preserve"> </w:t>
      </w:r>
      <w:r w:rsidR="00E967D9">
        <w:rPr>
          <w:rFonts w:ascii="Times New Roman" w:hAnsi="Times New Roman" w:cs="Times New Roman"/>
          <w:sz w:val="24"/>
          <w:szCs w:val="24"/>
        </w:rPr>
        <w:t xml:space="preserve">The profile section </w:t>
      </w:r>
      <w:r w:rsidR="00EB7BD2">
        <w:rPr>
          <w:rFonts w:ascii="Times New Roman" w:hAnsi="Times New Roman" w:cs="Times New Roman"/>
          <w:sz w:val="24"/>
          <w:szCs w:val="24"/>
        </w:rPr>
        <w:lastRenderedPageBreak/>
        <w:t>will also contain</w:t>
      </w:r>
      <w:r w:rsidR="00E967D9">
        <w:rPr>
          <w:rFonts w:ascii="Times New Roman" w:hAnsi="Times New Roman" w:cs="Times New Roman"/>
          <w:sz w:val="24"/>
          <w:szCs w:val="24"/>
        </w:rPr>
        <w:t xml:space="preserve"> the specific niches that am focusing on. The essence of updating the niche is to target the exact educators in my PLN.</w:t>
      </w:r>
      <w:r w:rsidR="00766254">
        <w:rPr>
          <w:rFonts w:ascii="Times New Roman" w:hAnsi="Times New Roman" w:cs="Times New Roman"/>
          <w:sz w:val="24"/>
          <w:szCs w:val="24"/>
        </w:rPr>
        <w:t xml:space="preserve"> The importance of </w:t>
      </w:r>
      <w:r w:rsidR="00763A1B">
        <w:rPr>
          <w:rFonts w:ascii="Times New Roman" w:hAnsi="Times New Roman" w:cs="Times New Roman"/>
          <w:sz w:val="24"/>
          <w:szCs w:val="24"/>
        </w:rPr>
        <w:t xml:space="preserve">a complete profile is </w:t>
      </w:r>
      <w:r w:rsidR="00766254">
        <w:rPr>
          <w:rFonts w:ascii="Times New Roman" w:hAnsi="Times New Roman" w:cs="Times New Roman"/>
          <w:sz w:val="24"/>
          <w:szCs w:val="24"/>
        </w:rPr>
        <w:t>that it increases chances of accomplishing the desired goals of creating a private learning network</w:t>
      </w:r>
      <w:r w:rsidR="00763A1B">
        <w:rPr>
          <w:rFonts w:ascii="Times New Roman" w:hAnsi="Times New Roman" w:cs="Times New Roman"/>
          <w:sz w:val="24"/>
          <w:szCs w:val="24"/>
        </w:rPr>
        <w:t>.</w:t>
      </w:r>
      <w:r w:rsidR="00EB7BD2">
        <w:rPr>
          <w:rFonts w:ascii="Times New Roman" w:hAnsi="Times New Roman" w:cs="Times New Roman"/>
          <w:sz w:val="24"/>
          <w:szCs w:val="24"/>
        </w:rPr>
        <w:t xml:space="preserve"> I will also include my professional ambitions as well as business operations in my profile in order to show my ability. </w:t>
      </w:r>
      <w:r w:rsidRPr="00A26FB9">
        <w:rPr>
          <w:rFonts w:ascii="Times New Roman" w:hAnsi="Times New Roman" w:cs="Times New Roman"/>
          <w:sz w:val="24"/>
          <w:szCs w:val="24"/>
        </w:rPr>
        <w:t>My</w:t>
      </w:r>
      <w:r>
        <w:rPr>
          <w:rFonts w:ascii="Times New Roman" w:hAnsi="Times New Roman" w:cs="Times New Roman"/>
          <w:sz w:val="24"/>
          <w:szCs w:val="24"/>
        </w:rPr>
        <w:t xml:space="preserve"> professional profile in </w:t>
      </w:r>
      <w:r w:rsidR="00EB7BD2">
        <w:rPr>
          <w:rFonts w:ascii="Times New Roman" w:hAnsi="Times New Roman" w:cs="Times New Roman"/>
          <w:sz w:val="24"/>
          <w:szCs w:val="24"/>
        </w:rPr>
        <w:t>PLN will read as follow “m</w:t>
      </w:r>
      <w:r w:rsidR="00A26FB9" w:rsidRPr="00A26FB9">
        <w:rPr>
          <w:rFonts w:ascii="Times New Roman" w:hAnsi="Times New Roman" w:cs="Times New Roman"/>
          <w:sz w:val="24"/>
          <w:szCs w:val="24"/>
        </w:rPr>
        <w:t>y private learning network is the key to learning and keeping me updated in the issues of relationships happening in every aspect of life</w:t>
      </w:r>
      <w:r w:rsidR="00EB7BD2">
        <w:rPr>
          <w:rFonts w:ascii="Times New Roman" w:hAnsi="Times New Roman" w:cs="Times New Roman"/>
          <w:sz w:val="24"/>
          <w:szCs w:val="24"/>
        </w:rPr>
        <w:t>”</w:t>
      </w:r>
      <w:r w:rsidR="00A26FB9" w:rsidRPr="00A26FB9">
        <w:rPr>
          <w:rFonts w:ascii="Times New Roman" w:hAnsi="Times New Roman" w:cs="Times New Roman"/>
          <w:sz w:val="24"/>
          <w:szCs w:val="24"/>
        </w:rPr>
        <w:t xml:space="preserve">. </w:t>
      </w:r>
    </w:p>
    <w:p w:rsidR="00A26FB9" w:rsidRPr="00097D76" w:rsidRDefault="00A26FB9" w:rsidP="00097D76">
      <w:pPr>
        <w:spacing w:line="480" w:lineRule="auto"/>
        <w:ind w:firstLine="720"/>
        <w:jc w:val="center"/>
        <w:rPr>
          <w:rFonts w:ascii="Times New Roman" w:hAnsi="Times New Roman" w:cs="Times New Roman"/>
          <w:b/>
          <w:sz w:val="24"/>
          <w:szCs w:val="24"/>
        </w:rPr>
      </w:pPr>
      <w:r w:rsidRPr="00097D76">
        <w:rPr>
          <w:rFonts w:ascii="Times New Roman" w:hAnsi="Times New Roman" w:cs="Times New Roman"/>
          <w:b/>
          <w:sz w:val="24"/>
          <w:szCs w:val="24"/>
        </w:rPr>
        <w:t>Individuals in the PLN</w:t>
      </w:r>
    </w:p>
    <w:p w:rsidR="00EB7BD2" w:rsidRDefault="00A26FB9" w:rsidP="00097D76">
      <w:pPr>
        <w:spacing w:line="480" w:lineRule="auto"/>
        <w:ind w:firstLine="720"/>
        <w:rPr>
          <w:rFonts w:ascii="Times New Roman" w:hAnsi="Times New Roman" w:cs="Times New Roman"/>
          <w:sz w:val="24"/>
          <w:szCs w:val="24"/>
        </w:rPr>
      </w:pPr>
      <w:r w:rsidRPr="00A26FB9">
        <w:rPr>
          <w:rFonts w:ascii="Times New Roman" w:hAnsi="Times New Roman" w:cs="Times New Roman"/>
          <w:sz w:val="24"/>
          <w:szCs w:val="24"/>
        </w:rPr>
        <w:t>My private learning network professionals include Journalist laurel Raymond from the USA, Max boot, Rita Pierson, Dr. Heller, and Tony Wagner. The reason I chose the professionals is because we share common interests and goals. For instance, Journalist Laurel Raymond writes articles regarding girls' relationship. Max boot is an analyst of foreign policy and is regarded as the leading authority in conflicts relations (Chee-Kit, 2010). He emphasizes on healthy relationships between nations. Rita Pierson is an educator who shares special secrets on how to manage students. Such an individual is very important to the success of a private learning network. Dr. Heller is an educator of historical events (Danah, 2007).</w:t>
      </w:r>
    </w:p>
    <w:p w:rsidR="00A26FB9" w:rsidRPr="00A26FB9" w:rsidRDefault="00A26FB9" w:rsidP="00097D76">
      <w:pPr>
        <w:spacing w:line="480" w:lineRule="auto"/>
        <w:ind w:firstLine="720"/>
        <w:rPr>
          <w:rFonts w:ascii="Times New Roman" w:hAnsi="Times New Roman" w:cs="Times New Roman"/>
          <w:sz w:val="24"/>
          <w:szCs w:val="24"/>
        </w:rPr>
      </w:pPr>
      <w:r w:rsidRPr="00A26FB9">
        <w:rPr>
          <w:rFonts w:ascii="Times New Roman" w:hAnsi="Times New Roman" w:cs="Times New Roman"/>
          <w:sz w:val="24"/>
          <w:szCs w:val="24"/>
        </w:rPr>
        <w:t xml:space="preserve"> A professional in historical events will boost the PLN with the past knowledge. Finally, Tony Wagner is an educator of the Change leadership Group. He is a co-director in Harvard Graduate School of Education. I follow these professionals on Twitter, Facebook, and LinkedIn. I have activated notifications to update on live feeds from the professionals. In addition, I attend conferences arranged by any of the professional in order to meet like-minded people and learn new things.</w:t>
      </w:r>
    </w:p>
    <w:p w:rsidR="00A26FB9" w:rsidRPr="00A26FB9" w:rsidRDefault="00A26FB9" w:rsidP="00097D76">
      <w:pPr>
        <w:spacing w:line="480" w:lineRule="auto"/>
        <w:ind w:firstLine="720"/>
        <w:rPr>
          <w:rFonts w:ascii="Times New Roman" w:hAnsi="Times New Roman" w:cs="Times New Roman"/>
          <w:sz w:val="24"/>
          <w:szCs w:val="24"/>
        </w:rPr>
      </w:pPr>
      <w:r w:rsidRPr="00A26FB9">
        <w:rPr>
          <w:rFonts w:ascii="Times New Roman" w:hAnsi="Times New Roman" w:cs="Times New Roman"/>
          <w:sz w:val="24"/>
          <w:szCs w:val="24"/>
        </w:rPr>
        <w:lastRenderedPageBreak/>
        <w:t>Step two of my building my PLN is creating niche groups. Relationship is a vast topic and can be subdivided into different niches. My PVN will include a time schedule such as Monday #friends chat, Tuesday #discussion with Rita Pierson in Twitter. Educators like Tony Wagner have numerous topics and many alternatives connection such as Google plus groups and #edtech chats on Twitter (Walter, 2006). Another meaningful way through which I will establish niche in my PLN is through creating private communities such as ASCD Edge, CTQ collaborator, and Edmodo educator groups.</w:t>
      </w:r>
    </w:p>
    <w:p w:rsidR="00A26FB9" w:rsidRPr="00A26FB9" w:rsidRDefault="00A26FB9" w:rsidP="00097D76">
      <w:pPr>
        <w:spacing w:line="480" w:lineRule="auto"/>
        <w:ind w:firstLine="720"/>
        <w:rPr>
          <w:rFonts w:ascii="Times New Roman" w:hAnsi="Times New Roman" w:cs="Times New Roman"/>
          <w:sz w:val="24"/>
          <w:szCs w:val="24"/>
        </w:rPr>
      </w:pPr>
      <w:r w:rsidRPr="00A26FB9">
        <w:rPr>
          <w:rFonts w:ascii="Times New Roman" w:hAnsi="Times New Roman" w:cs="Times New Roman"/>
          <w:sz w:val="24"/>
          <w:szCs w:val="24"/>
        </w:rPr>
        <w:t xml:space="preserve">The final step of successfully building my PLN is finding colleagues and mentors. This involves inviting friends and following colleagues who respect me and will assist me in accomplishing my goals. Mentors understand people in various ways and are important in the effectiveness of PLN. The mentors will be the closest people to my PLN, and I will keep on reading on their blogs as well as speaking to them through calls. The colleagues close to your PLN transforms individual perspectives, expands vision and encourages an individual under challenging </w:t>
      </w:r>
      <w:r w:rsidR="00097D76" w:rsidRPr="00A26FB9">
        <w:rPr>
          <w:rFonts w:ascii="Times New Roman" w:hAnsi="Times New Roman" w:cs="Times New Roman"/>
          <w:sz w:val="24"/>
          <w:szCs w:val="24"/>
        </w:rPr>
        <w:t>times (</w:t>
      </w:r>
      <w:r w:rsidRPr="00A26FB9">
        <w:rPr>
          <w:rFonts w:ascii="Times New Roman" w:hAnsi="Times New Roman" w:cs="Times New Roman"/>
          <w:sz w:val="24"/>
          <w:szCs w:val="24"/>
        </w:rPr>
        <w:t>Chee-Kit, 2010).</w:t>
      </w:r>
    </w:p>
    <w:p w:rsidR="00A26FB9" w:rsidRPr="00097D76" w:rsidRDefault="00A26FB9" w:rsidP="00EB7BD2">
      <w:pPr>
        <w:spacing w:line="480" w:lineRule="auto"/>
        <w:ind w:firstLine="720"/>
        <w:jc w:val="center"/>
        <w:rPr>
          <w:rFonts w:ascii="Times New Roman" w:hAnsi="Times New Roman" w:cs="Times New Roman"/>
          <w:b/>
          <w:sz w:val="24"/>
          <w:szCs w:val="24"/>
        </w:rPr>
      </w:pPr>
      <w:r w:rsidRPr="00097D76">
        <w:rPr>
          <w:rFonts w:ascii="Times New Roman" w:hAnsi="Times New Roman" w:cs="Times New Roman"/>
          <w:b/>
          <w:sz w:val="24"/>
          <w:szCs w:val="24"/>
        </w:rPr>
        <w:t>Conclusion.</w:t>
      </w:r>
    </w:p>
    <w:p w:rsidR="00E65ACB" w:rsidRDefault="00A26FB9" w:rsidP="00EB7BD2">
      <w:pPr>
        <w:spacing w:line="480" w:lineRule="auto"/>
        <w:ind w:firstLine="720"/>
        <w:rPr>
          <w:rFonts w:ascii="Times New Roman" w:hAnsi="Times New Roman" w:cs="Times New Roman"/>
          <w:sz w:val="24"/>
          <w:szCs w:val="24"/>
        </w:rPr>
      </w:pPr>
      <w:r w:rsidRPr="00A26FB9">
        <w:rPr>
          <w:rFonts w:ascii="Times New Roman" w:hAnsi="Times New Roman" w:cs="Times New Roman"/>
          <w:sz w:val="24"/>
          <w:szCs w:val="24"/>
        </w:rPr>
        <w:t>Summarily, in the modern technological era, social media is becoming increasingly available to learners and all people inclusive of the business community. Social media can be either beneficial to learners or carry detrimental effects depending on how they use it. Educators have viewed the social connection as a potential tool for learning. A private learning network is a perfect platform for sharing and acquiring information. Through PLN learners can get up to date information and thus making it an ideal tool for any learner in the world.</w:t>
      </w:r>
    </w:p>
    <w:p w:rsidR="00E65ACB" w:rsidRDefault="00E65ACB" w:rsidP="00097D76">
      <w:pPr>
        <w:spacing w:line="480" w:lineRule="auto"/>
        <w:rPr>
          <w:rFonts w:ascii="Times New Roman" w:hAnsi="Times New Roman" w:cs="Times New Roman"/>
          <w:sz w:val="24"/>
          <w:szCs w:val="24"/>
        </w:rPr>
      </w:pPr>
    </w:p>
    <w:p w:rsidR="00EC10C2" w:rsidRDefault="00EC10C2" w:rsidP="00E65AC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C10C2" w:rsidRPr="00EC10C2" w:rsidRDefault="00060998" w:rsidP="00EC10C2">
      <w:pPr>
        <w:pStyle w:val="Bibliography"/>
        <w:spacing w:line="480" w:lineRule="auto"/>
        <w:ind w:left="720" w:hanging="720"/>
        <w:rPr>
          <w:rFonts w:ascii="Times New Roman" w:hAnsi="Times New Roman" w:cs="Times New Roman"/>
          <w:noProof/>
          <w:sz w:val="24"/>
          <w:szCs w:val="24"/>
        </w:rPr>
      </w:pPr>
      <w:r w:rsidRPr="00EC10C2">
        <w:rPr>
          <w:rFonts w:ascii="Times New Roman" w:hAnsi="Times New Roman" w:cs="Times New Roman"/>
          <w:sz w:val="24"/>
          <w:szCs w:val="24"/>
        </w:rPr>
        <w:fldChar w:fldCharType="begin"/>
      </w:r>
      <w:r w:rsidR="00EC10C2" w:rsidRPr="00EC10C2">
        <w:rPr>
          <w:rFonts w:ascii="Times New Roman" w:hAnsi="Times New Roman" w:cs="Times New Roman"/>
          <w:sz w:val="24"/>
          <w:szCs w:val="24"/>
        </w:rPr>
        <w:instrText xml:space="preserve"> BIBLIOGRAPHY  \l 1033 </w:instrText>
      </w:r>
      <w:r w:rsidRPr="00EC10C2">
        <w:rPr>
          <w:rFonts w:ascii="Times New Roman" w:hAnsi="Times New Roman" w:cs="Times New Roman"/>
          <w:sz w:val="24"/>
          <w:szCs w:val="24"/>
        </w:rPr>
        <w:fldChar w:fldCharType="separate"/>
      </w:r>
      <w:r w:rsidR="00EC10C2" w:rsidRPr="00EC10C2">
        <w:rPr>
          <w:rFonts w:ascii="Times New Roman" w:hAnsi="Times New Roman" w:cs="Times New Roman"/>
          <w:noProof/>
          <w:sz w:val="24"/>
          <w:szCs w:val="24"/>
        </w:rPr>
        <w:t xml:space="preserve">Chee-Kit, L. (2010). Leveraging mobile technology for sustainable seamless learning: a research agenda. </w:t>
      </w:r>
      <w:r w:rsidR="00EC10C2" w:rsidRPr="00EC10C2">
        <w:rPr>
          <w:rFonts w:ascii="Times New Roman" w:hAnsi="Times New Roman" w:cs="Times New Roman"/>
          <w:i/>
          <w:iCs/>
          <w:noProof/>
          <w:sz w:val="24"/>
          <w:szCs w:val="24"/>
        </w:rPr>
        <w:t>British Journal of Educational Technology</w:t>
      </w:r>
      <w:r w:rsidR="00EC10C2" w:rsidRPr="00EC10C2">
        <w:rPr>
          <w:rFonts w:ascii="Times New Roman" w:hAnsi="Times New Roman" w:cs="Times New Roman"/>
          <w:noProof/>
          <w:sz w:val="24"/>
          <w:szCs w:val="24"/>
        </w:rPr>
        <w:t>, 163.</w:t>
      </w:r>
    </w:p>
    <w:p w:rsidR="00EC10C2" w:rsidRPr="00EC10C2" w:rsidRDefault="00EC10C2" w:rsidP="00EC10C2">
      <w:pPr>
        <w:pStyle w:val="Bibliography"/>
        <w:spacing w:line="480" w:lineRule="auto"/>
        <w:ind w:left="720" w:hanging="720"/>
        <w:rPr>
          <w:rFonts w:ascii="Times New Roman" w:hAnsi="Times New Roman" w:cs="Times New Roman"/>
          <w:noProof/>
          <w:sz w:val="24"/>
          <w:szCs w:val="24"/>
        </w:rPr>
      </w:pPr>
      <w:r w:rsidRPr="00EC10C2">
        <w:rPr>
          <w:rFonts w:ascii="Times New Roman" w:hAnsi="Times New Roman" w:cs="Times New Roman"/>
          <w:noProof/>
          <w:sz w:val="24"/>
          <w:szCs w:val="24"/>
        </w:rPr>
        <w:t xml:space="preserve">Danah, M. (2007). Social Network Sites: Definition, History and Scholarship. </w:t>
      </w:r>
      <w:r w:rsidRPr="00EC10C2">
        <w:rPr>
          <w:rFonts w:ascii="Times New Roman" w:hAnsi="Times New Roman" w:cs="Times New Roman"/>
          <w:i/>
          <w:iCs/>
          <w:noProof/>
          <w:sz w:val="24"/>
          <w:szCs w:val="24"/>
        </w:rPr>
        <w:t>Journal of Computer-Mediated Communication</w:t>
      </w:r>
      <w:r w:rsidRPr="00EC10C2">
        <w:rPr>
          <w:rFonts w:ascii="Times New Roman" w:hAnsi="Times New Roman" w:cs="Times New Roman"/>
          <w:noProof/>
          <w:sz w:val="24"/>
          <w:szCs w:val="24"/>
        </w:rPr>
        <w:t>, 230-235.</w:t>
      </w:r>
    </w:p>
    <w:p w:rsidR="00EC10C2" w:rsidRPr="00EC10C2" w:rsidRDefault="00EC10C2" w:rsidP="00EC10C2">
      <w:pPr>
        <w:pStyle w:val="Bibliography"/>
        <w:spacing w:line="480" w:lineRule="auto"/>
        <w:ind w:left="720" w:hanging="720"/>
        <w:rPr>
          <w:rFonts w:ascii="Times New Roman" w:hAnsi="Times New Roman" w:cs="Times New Roman"/>
          <w:noProof/>
          <w:sz w:val="24"/>
          <w:szCs w:val="24"/>
        </w:rPr>
      </w:pPr>
      <w:r w:rsidRPr="00EC10C2">
        <w:rPr>
          <w:rFonts w:ascii="Times New Roman" w:hAnsi="Times New Roman" w:cs="Times New Roman"/>
          <w:noProof/>
          <w:sz w:val="24"/>
          <w:szCs w:val="24"/>
        </w:rPr>
        <w:t xml:space="preserve">Martin, V. N. (2014). Construction of the Foundationf of the PLE and PLN for Collaborative Learning. </w:t>
      </w:r>
      <w:r w:rsidRPr="00EC10C2">
        <w:rPr>
          <w:rFonts w:ascii="Times New Roman" w:hAnsi="Times New Roman" w:cs="Times New Roman"/>
          <w:i/>
          <w:iCs/>
          <w:noProof/>
          <w:sz w:val="24"/>
          <w:szCs w:val="24"/>
        </w:rPr>
        <w:t>Comunicar</w:t>
      </w:r>
      <w:r w:rsidRPr="00EC10C2">
        <w:rPr>
          <w:rFonts w:ascii="Times New Roman" w:hAnsi="Times New Roman" w:cs="Times New Roman"/>
          <w:noProof/>
          <w:sz w:val="24"/>
          <w:szCs w:val="24"/>
        </w:rPr>
        <w:t>, 35-42.</w:t>
      </w:r>
    </w:p>
    <w:p w:rsidR="00EC10C2" w:rsidRPr="00EC10C2" w:rsidRDefault="00EC10C2" w:rsidP="00EC10C2">
      <w:pPr>
        <w:pStyle w:val="Bibliography"/>
        <w:spacing w:line="480" w:lineRule="auto"/>
        <w:ind w:left="720" w:hanging="720"/>
        <w:rPr>
          <w:rFonts w:ascii="Times New Roman" w:hAnsi="Times New Roman" w:cs="Times New Roman"/>
          <w:noProof/>
          <w:sz w:val="24"/>
          <w:szCs w:val="24"/>
        </w:rPr>
      </w:pPr>
      <w:r w:rsidRPr="00EC10C2">
        <w:rPr>
          <w:rFonts w:ascii="Times New Roman" w:hAnsi="Times New Roman" w:cs="Times New Roman"/>
          <w:noProof/>
          <w:sz w:val="24"/>
          <w:szCs w:val="24"/>
        </w:rPr>
        <w:t xml:space="preserve">Riel, M. &amp;. (2001). The Role of Technology in Supporting Learning Communities. </w:t>
      </w:r>
      <w:r w:rsidRPr="00EC10C2">
        <w:rPr>
          <w:rFonts w:ascii="Times New Roman" w:hAnsi="Times New Roman" w:cs="Times New Roman"/>
          <w:i/>
          <w:iCs/>
          <w:noProof/>
          <w:sz w:val="24"/>
          <w:szCs w:val="24"/>
        </w:rPr>
        <w:t>Phi Delta Kappan</w:t>
      </w:r>
      <w:r w:rsidRPr="00EC10C2">
        <w:rPr>
          <w:rFonts w:ascii="Times New Roman" w:hAnsi="Times New Roman" w:cs="Times New Roman"/>
          <w:noProof/>
          <w:sz w:val="24"/>
          <w:szCs w:val="24"/>
        </w:rPr>
        <w:t>, 518-523.</w:t>
      </w:r>
    </w:p>
    <w:p w:rsidR="00EC10C2" w:rsidRDefault="00EC10C2" w:rsidP="00E967D9">
      <w:pPr>
        <w:pStyle w:val="Bibliography"/>
        <w:spacing w:line="480" w:lineRule="auto"/>
        <w:ind w:left="720" w:hanging="720"/>
        <w:rPr>
          <w:rFonts w:ascii="Times New Roman" w:hAnsi="Times New Roman" w:cs="Times New Roman"/>
          <w:noProof/>
          <w:sz w:val="24"/>
          <w:szCs w:val="24"/>
        </w:rPr>
      </w:pPr>
      <w:r w:rsidRPr="00EC10C2">
        <w:rPr>
          <w:rFonts w:ascii="Times New Roman" w:hAnsi="Times New Roman" w:cs="Times New Roman"/>
          <w:noProof/>
          <w:sz w:val="24"/>
          <w:szCs w:val="24"/>
        </w:rPr>
        <w:t xml:space="preserve">Walter, W. (2006). Interorganizational Collaboration and the Locus of Innovation: Networks of Learning in Biotechnology. </w:t>
      </w:r>
      <w:r w:rsidRPr="00EC10C2">
        <w:rPr>
          <w:rFonts w:ascii="Times New Roman" w:hAnsi="Times New Roman" w:cs="Times New Roman"/>
          <w:i/>
          <w:iCs/>
          <w:noProof/>
          <w:sz w:val="24"/>
          <w:szCs w:val="24"/>
        </w:rPr>
        <w:t>Administrative Science Quarterly</w:t>
      </w:r>
      <w:r w:rsidRPr="00EC10C2">
        <w:rPr>
          <w:rFonts w:ascii="Times New Roman" w:hAnsi="Times New Roman" w:cs="Times New Roman"/>
          <w:noProof/>
          <w:sz w:val="24"/>
          <w:szCs w:val="24"/>
        </w:rPr>
        <w:t>, 116-145.</w:t>
      </w:r>
    </w:p>
    <w:p w:rsidR="00E967D9" w:rsidRDefault="00E967D9" w:rsidP="00E967D9"/>
    <w:p w:rsidR="00E967D9" w:rsidRDefault="00E967D9" w:rsidP="00E967D9"/>
    <w:p w:rsidR="00E967D9" w:rsidRDefault="00E967D9" w:rsidP="00E967D9"/>
    <w:p w:rsidR="00E967D9" w:rsidRDefault="00E967D9" w:rsidP="00E967D9"/>
    <w:p w:rsidR="00E967D9" w:rsidRDefault="00E967D9" w:rsidP="00E967D9"/>
    <w:p w:rsidR="00E967D9" w:rsidRDefault="00E967D9" w:rsidP="00E967D9"/>
    <w:p w:rsidR="00E967D9" w:rsidRDefault="00E967D9" w:rsidP="00E967D9"/>
    <w:p w:rsidR="00E967D9" w:rsidRPr="00E967D9" w:rsidRDefault="00E967D9" w:rsidP="00E967D9"/>
    <w:p w:rsidR="00EC10C2" w:rsidRDefault="00060998" w:rsidP="00EC10C2">
      <w:pPr>
        <w:spacing w:line="480" w:lineRule="auto"/>
        <w:ind w:hanging="720"/>
        <w:rPr>
          <w:rFonts w:ascii="Times New Roman" w:hAnsi="Times New Roman" w:cs="Times New Roman"/>
          <w:sz w:val="24"/>
          <w:szCs w:val="24"/>
        </w:rPr>
      </w:pPr>
      <w:r w:rsidRPr="00EC10C2">
        <w:rPr>
          <w:rFonts w:ascii="Times New Roman" w:hAnsi="Times New Roman" w:cs="Times New Roman"/>
          <w:sz w:val="24"/>
          <w:szCs w:val="24"/>
        </w:rPr>
        <w:fldChar w:fldCharType="end"/>
      </w:r>
    </w:p>
    <w:p w:rsidR="00302ED3" w:rsidRDefault="00302ED3">
      <w:pPr>
        <w:rPr>
          <w:rFonts w:ascii="Times New Roman" w:hAnsi="Times New Roman" w:cs="Times New Roman"/>
          <w:sz w:val="24"/>
          <w:szCs w:val="24"/>
        </w:rPr>
      </w:pPr>
    </w:p>
    <w:p w:rsidR="00B21C35" w:rsidRPr="00D155C9" w:rsidRDefault="00B21C35">
      <w:pPr>
        <w:rPr>
          <w:rFonts w:ascii="Times New Roman" w:hAnsi="Times New Roman" w:cs="Times New Roman"/>
          <w:sz w:val="24"/>
          <w:szCs w:val="24"/>
        </w:rPr>
      </w:pPr>
    </w:p>
    <w:sectPr w:rsidR="00B21C35" w:rsidRPr="00D155C9" w:rsidSect="002766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20DD" w:rsidRDefault="00D820DD" w:rsidP="0027662B">
      <w:pPr>
        <w:spacing w:after="0" w:line="240" w:lineRule="auto"/>
      </w:pPr>
      <w:r>
        <w:separator/>
      </w:r>
    </w:p>
  </w:endnote>
  <w:endnote w:type="continuationSeparator" w:id="1">
    <w:p w:rsidR="00D820DD" w:rsidRDefault="00D820DD" w:rsidP="002766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20DD" w:rsidRDefault="00D820DD" w:rsidP="0027662B">
      <w:pPr>
        <w:spacing w:after="0" w:line="240" w:lineRule="auto"/>
      </w:pPr>
      <w:r>
        <w:separator/>
      </w:r>
    </w:p>
  </w:footnote>
  <w:footnote w:type="continuationSeparator" w:id="1">
    <w:p w:rsidR="00D820DD" w:rsidRDefault="00D820DD" w:rsidP="002766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40" w:rsidRDefault="009A4B40">
    <w:pPr>
      <w:pStyle w:val="Header"/>
      <w:jc w:val="right"/>
    </w:pPr>
    <w:r>
      <w:rPr>
        <w:rFonts w:ascii="Times New Roman" w:hAnsi="Times New Roman" w:cs="Times New Roman"/>
        <w:sz w:val="24"/>
        <w:szCs w:val="24"/>
      </w:rPr>
      <w:t xml:space="preserve">BUILDING A PRIVATE LEARNING NETWORK                                                                      </w:t>
    </w:r>
    <w:sdt>
      <w:sdtPr>
        <w:id w:val="14552710"/>
        <w:docPartObj>
          <w:docPartGallery w:val="Page Numbers (Top of Page)"/>
          <w:docPartUnique/>
        </w:docPartObj>
      </w:sdtPr>
      <w:sdtContent>
        <w:fldSimple w:instr=" PAGE   \* MERGEFORMAT ">
          <w:r w:rsidR="00EB7BD2">
            <w:rPr>
              <w:noProof/>
            </w:rPr>
            <w:t>6</w:t>
          </w:r>
        </w:fldSimple>
      </w:sdtContent>
    </w:sdt>
  </w:p>
  <w:p w:rsidR="009A4B40" w:rsidRDefault="009A4B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40" w:rsidRDefault="00E65ACB" w:rsidP="00E65ACB">
    <w:pPr>
      <w:pStyle w:val="Header"/>
    </w:pPr>
    <w:r>
      <w:rPr>
        <w:rFonts w:ascii="Times New Roman" w:hAnsi="Times New Roman" w:cs="Times New Roman"/>
        <w:sz w:val="24"/>
        <w:szCs w:val="24"/>
      </w:rPr>
      <w:t>Running H</w:t>
    </w:r>
    <w:r w:rsidR="009A4B40">
      <w:rPr>
        <w:rFonts w:ascii="Times New Roman" w:hAnsi="Times New Roman" w:cs="Times New Roman"/>
        <w:sz w:val="24"/>
        <w:szCs w:val="24"/>
      </w:rPr>
      <w:t>ead: BUILDING A PRIVATE LEARNING N</w:t>
    </w:r>
    <w:r>
      <w:rPr>
        <w:rFonts w:ascii="Times New Roman" w:hAnsi="Times New Roman" w:cs="Times New Roman"/>
        <w:sz w:val="24"/>
        <w:szCs w:val="24"/>
      </w:rPr>
      <w:t xml:space="preserve">ETWORK                        </w:t>
    </w:r>
    <w:r w:rsidR="009A4B40">
      <w:rPr>
        <w:rFonts w:ascii="Times New Roman" w:hAnsi="Times New Roman" w:cs="Times New Roman"/>
        <w:sz w:val="24"/>
        <w:szCs w:val="24"/>
      </w:rPr>
      <w:t xml:space="preserve">                    </w:t>
    </w:r>
    <w:sdt>
      <w:sdtPr>
        <w:id w:val="14552610"/>
        <w:docPartObj>
          <w:docPartGallery w:val="Page Numbers (Top of Page)"/>
          <w:docPartUnique/>
        </w:docPartObj>
      </w:sdtPr>
      <w:sdtContent>
        <w:fldSimple w:instr=" PAGE   \* MERGEFORMAT ">
          <w:r w:rsidR="00EB7BD2">
            <w:rPr>
              <w:noProof/>
            </w:rPr>
            <w:t>1</w:t>
          </w:r>
        </w:fldSimple>
      </w:sdtContent>
    </w:sdt>
  </w:p>
  <w:p w:rsidR="009A4B40" w:rsidRDefault="009A4B4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155C9"/>
    <w:rsid w:val="00060998"/>
    <w:rsid w:val="00073825"/>
    <w:rsid w:val="00094B39"/>
    <w:rsid w:val="00097D76"/>
    <w:rsid w:val="000D290A"/>
    <w:rsid w:val="000D2BBE"/>
    <w:rsid w:val="001035A8"/>
    <w:rsid w:val="001042A9"/>
    <w:rsid w:val="0018539C"/>
    <w:rsid w:val="00197758"/>
    <w:rsid w:val="00231E9C"/>
    <w:rsid w:val="00255C85"/>
    <w:rsid w:val="00266243"/>
    <w:rsid w:val="0027662B"/>
    <w:rsid w:val="002F52D0"/>
    <w:rsid w:val="00302ED3"/>
    <w:rsid w:val="003138ED"/>
    <w:rsid w:val="003217EC"/>
    <w:rsid w:val="00412493"/>
    <w:rsid w:val="00487425"/>
    <w:rsid w:val="005220C8"/>
    <w:rsid w:val="00567E2E"/>
    <w:rsid w:val="006D66F7"/>
    <w:rsid w:val="00763A1B"/>
    <w:rsid w:val="00766254"/>
    <w:rsid w:val="007D3581"/>
    <w:rsid w:val="007E6CD4"/>
    <w:rsid w:val="008248C7"/>
    <w:rsid w:val="008B35B0"/>
    <w:rsid w:val="00973FEF"/>
    <w:rsid w:val="00994E35"/>
    <w:rsid w:val="009A4B40"/>
    <w:rsid w:val="009E1107"/>
    <w:rsid w:val="00A26FB9"/>
    <w:rsid w:val="00A70850"/>
    <w:rsid w:val="00AF1DF9"/>
    <w:rsid w:val="00B21C35"/>
    <w:rsid w:val="00CA49D1"/>
    <w:rsid w:val="00D155C9"/>
    <w:rsid w:val="00D435B5"/>
    <w:rsid w:val="00D820DD"/>
    <w:rsid w:val="00D955E7"/>
    <w:rsid w:val="00DD6FF6"/>
    <w:rsid w:val="00E65ACB"/>
    <w:rsid w:val="00E967D9"/>
    <w:rsid w:val="00EB7BD2"/>
    <w:rsid w:val="00EC0010"/>
    <w:rsid w:val="00EC10C2"/>
    <w:rsid w:val="00F97A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62B"/>
  </w:style>
  <w:style w:type="paragraph" w:styleId="Footer">
    <w:name w:val="footer"/>
    <w:basedOn w:val="Normal"/>
    <w:link w:val="FooterChar"/>
    <w:uiPriority w:val="99"/>
    <w:semiHidden/>
    <w:unhideWhenUsed/>
    <w:rsid w:val="002766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662B"/>
  </w:style>
  <w:style w:type="paragraph" w:styleId="BalloonText">
    <w:name w:val="Balloon Text"/>
    <w:basedOn w:val="Normal"/>
    <w:link w:val="BalloonTextChar"/>
    <w:uiPriority w:val="99"/>
    <w:semiHidden/>
    <w:unhideWhenUsed/>
    <w:rsid w:val="00276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62B"/>
    <w:rPr>
      <w:rFonts w:ascii="Tahoma" w:hAnsi="Tahoma" w:cs="Tahoma"/>
      <w:sz w:val="16"/>
      <w:szCs w:val="16"/>
    </w:rPr>
  </w:style>
  <w:style w:type="paragraph" w:styleId="Bibliography">
    <w:name w:val="Bibliography"/>
    <w:basedOn w:val="Normal"/>
    <w:next w:val="Normal"/>
    <w:uiPriority w:val="37"/>
    <w:unhideWhenUsed/>
    <w:rsid w:val="00EC10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Mar14</b:Tag>
    <b:SourceType>JournalArticle</b:SourceType>
    <b:Guid>{9CA2A7B8-1B2E-4160-9619-64DF2D39BA08}</b:Guid>
    <b:LCID>0</b:LCID>
    <b:Title>Construction of the Foundationf of the PLE and PLN for Collaborative Learning</b:Title>
    <b:Author>
      <b:Author>
        <b:NameList>
          <b:Person>
            <b:Last>Martin</b:Last>
            <b:First>V.,</b:First>
            <b:Middle>Negre, F., &amp; Perez, A.</b:Middle>
          </b:Person>
        </b:NameList>
      </b:Author>
    </b:Author>
    <b:Year>2014</b:Year>
    <b:JournalName>Comunicar</b:JournalName>
    <b:Pages>35-42</b:Pages>
    <b:RefOrder>2</b:RefOrder>
  </b:Source>
  <b:Source>
    <b:Tag>Rie01</b:Tag>
    <b:SourceType>JournalArticle</b:SourceType>
    <b:Guid>{682B6814-5A57-437A-9FA5-4B524FCA0C4F}</b:Guid>
    <b:LCID>0</b:LCID>
    <b:Author>
      <b:Author>
        <b:NameList>
          <b:Person>
            <b:Last>Riel</b:Last>
            <b:First>M.,</b:First>
            <b:Middle>&amp; Fulton, K.</b:Middle>
          </b:Person>
        </b:NameList>
      </b:Author>
    </b:Author>
    <b:Title>The Role of Technology in Supporting Learning Communities</b:Title>
    <b:JournalName>Phi Delta Kappan</b:JournalName>
    <b:Year>2001</b:Year>
    <b:Pages>518-523</b:Pages>
    <b:RefOrder>3</b:RefOrder>
  </b:Source>
  <b:Source>
    <b:Tag>Dan07</b:Tag>
    <b:SourceType>JournalArticle</b:SourceType>
    <b:Guid>{CE6FA207-9039-410B-A5CF-F6EA8607B636}</b:Guid>
    <b:LCID>0</b:LCID>
    <b:Author>
      <b:Author>
        <b:NameList>
          <b:Person>
            <b:Last>Danah</b:Last>
            <b:First>M.</b:First>
          </b:Person>
        </b:NameList>
      </b:Author>
    </b:Author>
    <b:Title>Social Network Sites: Definition, History and Scholarship</b:Title>
    <b:JournalName>Journal of Computer-Mediated Communication</b:JournalName>
    <b:Year>2007</b:Year>
    <b:Pages>230-235</b:Pages>
    <b:RefOrder>1</b:RefOrder>
  </b:Source>
  <b:Source>
    <b:Tag>Che10</b:Tag>
    <b:SourceType>JournalArticle</b:SourceType>
    <b:Guid>{70E44259-C62F-4131-B882-44FCC2F74F9F}</b:Guid>
    <b:LCID>0</b:LCID>
    <b:Author>
      <b:Author>
        <b:NameList>
          <b:Person>
            <b:Last>Chee-Kit</b:Last>
            <b:First>L.</b:First>
          </b:Person>
        </b:NameList>
      </b:Author>
    </b:Author>
    <b:Title>Leveraging mobile technology for sustainable seamless learning: a research agenda</b:Title>
    <b:JournalName>British Journal of Educational Technology</b:JournalName>
    <b:Year>2010</b:Year>
    <b:Pages>163</b:Pages>
    <b:RefOrder>4</b:RefOrder>
  </b:Source>
  <b:Source>
    <b:Tag>Wal06</b:Tag>
    <b:SourceType>JournalArticle</b:SourceType>
    <b:Guid>{1D62575B-1AA4-4B9C-8FA9-43B98943815C}</b:Guid>
    <b:LCID>0</b:LCID>
    <b:Author>
      <b:Author>
        <b:NameList>
          <b:Person>
            <b:Last>Walter</b:Last>
            <b:First>W.</b:First>
          </b:Person>
        </b:NameList>
      </b:Author>
    </b:Author>
    <b:Title>Interorganizational Collaboration and the Locus of Innovation: Networks of Learning in Biotechnology</b:Title>
    <b:JournalName>Administrative Science Quarterly</b:JournalName>
    <b:Year>2006</b:Year>
    <b:Pages>116-145</b:Pages>
    <b:RefOrder>5</b:RefOrder>
  </b:Source>
</b:Sources>
</file>

<file path=customXml/itemProps1.xml><?xml version="1.0" encoding="utf-8"?>
<ds:datastoreItem xmlns:ds="http://schemas.openxmlformats.org/officeDocument/2006/customXml" ds:itemID="{0DDB0215-8DD2-4878-8CAD-48B302FC4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2018-11-20T15:16:00Z</dcterms:created>
  <dcterms:modified xsi:type="dcterms:W3CDTF">2018-11-20T15:16:00Z</dcterms:modified>
</cp:coreProperties>
</file>